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0A25" w:rsidRDefault="00D40A25">
      <w:pPr>
        <w:pStyle w:val="Af1"/>
        <w:spacing w:line="540" w:lineRule="exact"/>
        <w:jc w:val="center"/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</w:rPr>
      </w:pPr>
    </w:p>
    <w:p w:rsidR="00D40A25" w:rsidRDefault="00D40A25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D40A25" w:rsidRDefault="00D40A25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D40A25" w:rsidRDefault="00D40A25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D40A25" w:rsidRDefault="00D40A25">
      <w:pPr>
        <w:pStyle w:val="Af1"/>
        <w:spacing w:line="540" w:lineRule="exact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D40A25" w:rsidRDefault="00D40A25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D40A25" w:rsidRDefault="008C1196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 w:hint="eastAsia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D40A25" w:rsidRDefault="00D40A25">
      <w:pPr>
        <w:pStyle w:val="Af1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D40A25" w:rsidRDefault="008C1196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年度）</w:t>
      </w:r>
    </w:p>
    <w:p w:rsidR="00D40A25" w:rsidRDefault="00D40A25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D40A25" w:rsidRDefault="00D40A25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D40A25" w:rsidRDefault="00D40A25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D40A25" w:rsidRDefault="00D40A25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D40A25" w:rsidRDefault="00D40A25">
      <w:pPr>
        <w:pStyle w:val="Af1"/>
        <w:spacing w:line="540" w:lineRule="exact"/>
        <w:jc w:val="center"/>
        <w:rPr>
          <w:rFonts w:eastAsia="Times New Roman"/>
          <w:color w:val="auto"/>
          <w:kern w:val="0"/>
          <w:sz w:val="30"/>
          <w:szCs w:val="30"/>
        </w:rPr>
      </w:pPr>
    </w:p>
    <w:p w:rsidR="00D40A25" w:rsidRDefault="00D40A25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D40A25" w:rsidRDefault="00D40A25">
      <w:pPr>
        <w:pStyle w:val="Af1"/>
        <w:spacing w:line="540" w:lineRule="exact"/>
        <w:rPr>
          <w:rFonts w:eastAsia="Times New Roman"/>
          <w:color w:val="auto"/>
          <w:kern w:val="0"/>
          <w:sz w:val="30"/>
          <w:szCs w:val="30"/>
        </w:rPr>
      </w:pPr>
    </w:p>
    <w:p w:rsidR="00D40A25" w:rsidRDefault="008C1196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惠民超市建设项目</w:t>
      </w:r>
    </w:p>
    <w:p w:rsidR="00D40A25" w:rsidRDefault="008C1196">
      <w:pPr>
        <w:pStyle w:val="Af1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英吉沙县城关乡人民政府</w:t>
      </w:r>
    </w:p>
    <w:p w:rsidR="00D40A25" w:rsidRDefault="008C1196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英吉沙县委组织部</w:t>
      </w:r>
    </w:p>
    <w:p w:rsidR="00D40A25" w:rsidRDefault="008C1196">
      <w:pPr>
        <w:pStyle w:val="Af1"/>
        <w:spacing w:line="700" w:lineRule="exact"/>
        <w:ind w:firstLineChars="200" w:firstLine="720"/>
        <w:jc w:val="left"/>
        <w:rPr>
          <w:rFonts w:eastAsia="Times New Roman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项目负责人（签章）：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努尔艾力·喀迪尔</w:t>
      </w:r>
    </w:p>
    <w:p w:rsidR="00D40A25" w:rsidRDefault="008C1196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  <w:t>20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 w:eastAsia="zh-TW"/>
        </w:rPr>
        <w:t>日</w:t>
      </w:r>
    </w:p>
    <w:p w:rsidR="00D40A25" w:rsidRDefault="00D40A25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D40A25" w:rsidRDefault="00D40A25">
      <w:pPr>
        <w:pStyle w:val="Af1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</w:p>
    <w:p w:rsidR="00D40A25" w:rsidRDefault="008C1196">
      <w:pPr>
        <w:pStyle w:val="Af1"/>
        <w:spacing w:line="700" w:lineRule="exact"/>
        <w:ind w:firstLineChars="200" w:firstLine="624"/>
        <w:jc w:val="left"/>
        <w:rPr>
          <w:rStyle w:val="aa"/>
          <w:rFonts w:ascii="黑体" w:eastAsia="黑体" w:hAnsi="黑体" w:cs="Arial Unicode MS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cs="Arial Unicode MS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D40A25" w:rsidRDefault="008C1196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D40A25" w:rsidRDefault="008C1196">
      <w:pPr>
        <w:pStyle w:val="p0"/>
        <w:spacing w:line="360" w:lineRule="auto"/>
        <w:ind w:firstLine="630"/>
        <w:rPr>
          <w:rFonts w:ascii="楷体_GB2312" w:eastAsia="楷体_GB2312" w:hAnsi="仿宋"/>
          <w:sz w:val="32"/>
        </w:rPr>
      </w:pPr>
      <w:r>
        <w:rPr>
          <w:rFonts w:ascii="楷体_GB2312" w:eastAsia="楷体_GB2312" w:hAnsi="仿宋" w:hint="eastAsia"/>
          <w:sz w:val="32"/>
        </w:rPr>
        <w:t>城关乡位于县城西部，乡政府驻地距县城</w:t>
      </w:r>
      <w:r>
        <w:rPr>
          <w:rFonts w:ascii="楷体_GB2312" w:eastAsia="楷体_GB2312" w:hAnsi="仿宋"/>
          <w:sz w:val="32"/>
        </w:rPr>
        <w:t>0.8</w:t>
      </w:r>
      <w:r>
        <w:rPr>
          <w:rFonts w:ascii="楷体_GB2312" w:eastAsia="楷体_GB2312" w:hAnsi="仿宋" w:hint="eastAsia"/>
          <w:sz w:val="32"/>
        </w:rPr>
        <w:t>公里，乡境地势东低西高。东西跨距约</w:t>
      </w:r>
      <w:r>
        <w:rPr>
          <w:rFonts w:ascii="楷体_GB2312" w:eastAsia="楷体_GB2312" w:hAnsi="仿宋"/>
          <w:sz w:val="32"/>
        </w:rPr>
        <w:t>7</w:t>
      </w:r>
      <w:r>
        <w:rPr>
          <w:rFonts w:ascii="楷体_GB2312" w:eastAsia="楷体_GB2312" w:hAnsi="仿宋" w:hint="eastAsia"/>
          <w:sz w:val="32"/>
        </w:rPr>
        <w:t>公里，南北跨距</w:t>
      </w:r>
      <w:r>
        <w:rPr>
          <w:rFonts w:ascii="楷体_GB2312" w:eastAsia="楷体_GB2312" w:hAnsi="仿宋"/>
          <w:sz w:val="32"/>
        </w:rPr>
        <w:t>6</w:t>
      </w:r>
      <w:r>
        <w:rPr>
          <w:rFonts w:ascii="楷体_GB2312" w:eastAsia="楷体_GB2312" w:hAnsi="仿宋" w:hint="eastAsia"/>
          <w:sz w:val="32"/>
        </w:rPr>
        <w:t>公里，东连芒辛乡，南临康赛水库与乌恰乡分界，西接龙甫乡，西北与乔勒潘乡相接，北与色提力乡为邻。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（二）项目预算绩效目标设定情况。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、项目预期目标及阶段性目标。</w:t>
      </w:r>
      <w:bookmarkStart w:id="0" w:name="_Toc405279309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13.75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</w:t>
      </w:r>
      <w:bookmarkEnd w:id="0"/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主要在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村建设一座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平米的惠民超市。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该项目的及时有效实施，切实解决群众的生产生活困难，同时带动就业，增加农民的收入，进一步发展壮大村级集体经济，为全面建成小康社会奠定坚实的基础。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、项目基本性质。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本项目性质为一次性新增项目。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/>
          <w:b/>
          <w:bCs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bCs/>
          <w:spacing w:val="-4"/>
          <w:sz w:val="32"/>
          <w:szCs w:val="32"/>
        </w:rPr>
        <w:t>、项目用途及范围。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13.75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万元，主要使用主要在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村建设一座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平米的惠民超市。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二、项目资金使用及管理情况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（一）项目资金安排落实、总投入等情况分析。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13.75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万元，由财政拨付，主要在城关乡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村实施，建设一座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平米的惠民超市。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（二）项目资金实际使用</w:t>
      </w: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情况分析。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本项目实际支付资金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13.75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，项目资金主要用于</w:t>
      </w:r>
      <w:r>
        <w:rPr>
          <w:rFonts w:ascii="楷体_GB2312" w:eastAsia="楷体_GB2312" w:hAnsi="仿宋"/>
          <w:bCs/>
          <w:spacing w:val="-4"/>
          <w:sz w:val="32"/>
          <w:szCs w:val="32"/>
        </w:rPr>
        <w:t>12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村惠民超市项目建设。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lastRenderedPageBreak/>
        <w:t>（三）项目资金管理情况分析。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三、项目组织实施情况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（一）项目组织情况分析。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一是该项目由城关乡人民政府组织实施。实施过程均按照本单位制定的管理制度执行；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二是本项目不存在调整情况。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三是该项目需要进行验收。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spacing w:val="-4"/>
          <w:sz w:val="32"/>
          <w:szCs w:val="32"/>
        </w:rPr>
      </w:pPr>
      <w:r>
        <w:rPr>
          <w:rStyle w:val="aa"/>
          <w:rFonts w:ascii="楷体_GB2312" w:eastAsia="楷体_GB2312" w:hAnsi="楷体" w:hint="eastAsia"/>
          <w:spacing w:val="-4"/>
          <w:sz w:val="32"/>
          <w:szCs w:val="32"/>
        </w:rPr>
        <w:t>（二）项目管理情况分析。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。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四、项目绩效情况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楷体"/>
          <w:bCs w:val="0"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（一）项目绩效目标完成情况分析。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本项目共设置一级指标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个，已完成指标</w:t>
      </w:r>
      <w:r>
        <w:rPr>
          <w:rFonts w:ascii="楷体_GB2312" w:eastAsia="楷体_GB2312" w:hAnsi="仿宋"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个，指标完成率为</w:t>
      </w:r>
      <w:r>
        <w:rPr>
          <w:rFonts w:ascii="楷体_GB2312" w:eastAsia="楷体_GB2312" w:hAnsi="仿宋"/>
          <w:spacing w:val="-4"/>
          <w:sz w:val="32"/>
          <w:szCs w:val="32"/>
        </w:rPr>
        <w:t>100%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/>
          <w:color w:val="000000"/>
          <w:sz w:val="32"/>
          <w:szCs w:val="32"/>
          <w:shd w:val="clear" w:color="auto" w:fill="FFFFFF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经济性：</w:t>
      </w:r>
      <w:r>
        <w:rPr>
          <w:rFonts w:ascii="楷体_GB2312" w:eastAsia="楷体_GB2312" w:hint="eastAsia"/>
          <w:color w:val="000000"/>
          <w:sz w:val="32"/>
          <w:szCs w:val="32"/>
          <w:shd w:val="clear" w:color="auto" w:fill="FFFFFF"/>
        </w:rPr>
        <w:t>惠民超市建设项目拉动了建筑、装饰材料及家具家电等市场需求，拓展了农村就业渠道，带动了建筑设计、建筑施工及交通运输等行业就业，促进了农民增收。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效率性：该项目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年全部实施完毕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bCs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效益性：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该项目的及时有效实施，切实解决群众的生产生活困难，同时带动就业，增加农民的收入，</w:t>
      </w:r>
      <w:r>
        <w:rPr>
          <w:rFonts w:ascii="楷体_GB2312" w:eastAsia="楷体_GB2312" w:hint="eastAsia"/>
          <w:color w:val="000000"/>
          <w:sz w:val="32"/>
          <w:szCs w:val="32"/>
          <w:shd w:val="clear" w:color="auto" w:fill="FFFFFF"/>
        </w:rPr>
        <w:t>同时解决了群众生产生活上的困难，便于群众购买日常生活用品，</w:t>
      </w:r>
      <w:r>
        <w:rPr>
          <w:rFonts w:ascii="楷体_GB2312" w:eastAsia="楷体_GB2312" w:hAnsi="仿宋" w:hint="eastAsia"/>
          <w:bCs/>
          <w:spacing w:val="-4"/>
          <w:sz w:val="32"/>
          <w:szCs w:val="32"/>
        </w:rPr>
        <w:t>进一步发展壮大村级集体经济，为全面建成小康社会奠定坚实的基础。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（二）项目绩效目标未完成原因分析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年本项目绩效目标全部达成，不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存在未完成原因分析。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五、其他需要说明的问题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（一）后续工作计划。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该项目的及时有效实施，极大的提高了基层基础建设，完善了村级服务功能，今后我乡将继续加强对公共厕所及路灯的管理，规范管理制度，确保该项目发挥作用。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（二）主要经验及做法、存在问题和建议。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1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、主要经验及做法。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年我们按照英吉沙县财政局要求修改完善了相关财务管理的制度、规定，及时调整充实乡财经工作领导小组，不断加</w:t>
      </w:r>
      <w:r>
        <w:rPr>
          <w:rFonts w:ascii="楷体_GB2312" w:eastAsia="楷体_GB2312" w:hAnsi="仿宋" w:hint="eastAsia"/>
          <w:spacing w:val="-4"/>
          <w:sz w:val="32"/>
          <w:szCs w:val="32"/>
        </w:rPr>
        <w:lastRenderedPageBreak/>
        <w:t>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楷体_GB2312" w:hAnsi="仿宋"/>
          <w:spacing w:val="-4"/>
          <w:sz w:val="32"/>
          <w:szCs w:val="32"/>
        </w:rPr>
        <w:t> 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强化制度执行。切实做好厉行节约工作，全面落实各项管理制度要求，努力降低行政成本。对各项指出实行限额把关、一支笔审批制度，做到一事一审批、一事一结账，各项费用严格履行审批程序。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2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、存在的问题。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/>
          <w:b/>
          <w:spacing w:val="-4"/>
          <w:sz w:val="32"/>
          <w:szCs w:val="32"/>
        </w:rPr>
        <w:t>3</w:t>
      </w:r>
      <w:r>
        <w:rPr>
          <w:rFonts w:ascii="楷体_GB2312" w:eastAsia="楷体_GB2312" w:hAnsi="仿宋" w:hint="eastAsia"/>
          <w:b/>
          <w:spacing w:val="-4"/>
          <w:sz w:val="32"/>
          <w:szCs w:val="32"/>
        </w:rPr>
        <w:t>、建议。</w:t>
      </w:r>
      <w:r>
        <w:rPr>
          <w:rFonts w:ascii="楷体_GB2312" w:eastAsia="楷体_GB2312" w:hAnsi="仿宋"/>
          <w:spacing w:val="-4"/>
          <w:sz w:val="32"/>
          <w:szCs w:val="32"/>
        </w:rPr>
        <w:t xml:space="preserve"> 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无</w:t>
      </w:r>
    </w:p>
    <w:p w:rsidR="00D40A25" w:rsidRDefault="008C1196">
      <w:pPr>
        <w:adjustRightInd w:val="0"/>
        <w:snapToGrid w:val="0"/>
        <w:spacing w:line="360" w:lineRule="auto"/>
        <w:ind w:leftChars="200" w:left="420"/>
        <w:rPr>
          <w:rFonts w:ascii="楷体_GB2312" w:eastAsia="楷体_GB2312" w:hAnsi="楷体"/>
          <w:b/>
          <w:spacing w:val="-4"/>
          <w:sz w:val="32"/>
          <w:szCs w:val="32"/>
        </w:rPr>
      </w:pPr>
      <w:r>
        <w:rPr>
          <w:rFonts w:ascii="楷体_GB2312" w:eastAsia="楷体_GB2312" w:hAnsi="楷体" w:hint="eastAsia"/>
          <w:b/>
          <w:spacing w:val="-4"/>
          <w:sz w:val="32"/>
          <w:szCs w:val="32"/>
        </w:rPr>
        <w:t>（三）其他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无其他说明内容。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outlineLvl w:val="0"/>
        <w:rPr>
          <w:rFonts w:ascii="楷体_GB2312" w:eastAsia="楷体_GB2312" w:hAnsi="黑体"/>
          <w:bCs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六、项目评价工作情况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城关乡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切实加强财务管理，强化财务监督，增强法纪观念，遵守规章制度。为保证财务管理工作规范有序进行，</w:t>
      </w:r>
      <w:r>
        <w:rPr>
          <w:rFonts w:ascii="楷体_GB2312" w:eastAsia="楷体_GB2312" w:hAnsi="仿宋"/>
          <w:spacing w:val="-4"/>
          <w:sz w:val="32"/>
          <w:szCs w:val="32"/>
        </w:rPr>
        <w:t>2018</w:t>
      </w:r>
      <w:r>
        <w:rPr>
          <w:rFonts w:ascii="楷体_GB2312" w:eastAsia="楷体_GB2312" w:hAnsi="仿宋" w:hint="eastAsia"/>
          <w:spacing w:val="-4"/>
          <w:sz w:val="32"/>
          <w:szCs w:val="32"/>
        </w:rPr>
        <w:t>年我们修改完善了相关财务管理的制度、规定，及时调整充实乡财经工作领导小组，不断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 w:rsidR="00D40A25" w:rsidRDefault="008C1196">
      <w:pPr>
        <w:adjustRightInd w:val="0"/>
        <w:snapToGrid w:val="0"/>
        <w:spacing w:line="360" w:lineRule="auto"/>
        <w:ind w:firstLineChars="200" w:firstLine="627"/>
        <w:outlineLvl w:val="0"/>
        <w:rPr>
          <w:rStyle w:val="aa"/>
          <w:rFonts w:ascii="楷体_GB2312" w:eastAsia="楷体_GB2312" w:hAnsi="黑体"/>
          <w:spacing w:val="-4"/>
          <w:sz w:val="32"/>
          <w:szCs w:val="32"/>
        </w:rPr>
      </w:pPr>
      <w:r>
        <w:rPr>
          <w:rStyle w:val="aa"/>
          <w:rFonts w:ascii="楷体_GB2312" w:eastAsia="楷体_GB2312" w:hAnsi="黑体" w:hint="eastAsia"/>
          <w:spacing w:val="-4"/>
          <w:sz w:val="32"/>
          <w:szCs w:val="32"/>
        </w:rPr>
        <w:t>七、附表</w:t>
      </w:r>
    </w:p>
    <w:p w:rsidR="00D40A25" w:rsidRDefault="008C1196">
      <w:pPr>
        <w:adjustRightInd w:val="0"/>
        <w:snapToGrid w:val="0"/>
        <w:spacing w:line="360" w:lineRule="auto"/>
        <w:ind w:firstLineChars="200" w:firstLine="624"/>
        <w:rPr>
          <w:rFonts w:ascii="楷体_GB2312" w:eastAsia="楷体_GB2312" w:hAnsi="仿宋"/>
          <w:spacing w:val="-4"/>
          <w:sz w:val="32"/>
          <w:szCs w:val="32"/>
        </w:rPr>
      </w:pPr>
      <w:r>
        <w:rPr>
          <w:rFonts w:ascii="楷体_GB2312" w:eastAsia="楷体_GB2312" w:hAnsi="仿宋" w:hint="eastAsia"/>
          <w:spacing w:val="-4"/>
          <w:sz w:val="32"/>
          <w:szCs w:val="32"/>
        </w:rPr>
        <w:t>《项目支出绩效目标自评表》</w:t>
      </w:r>
    </w:p>
    <w:sectPr w:rsidR="00D40A25" w:rsidSect="00D40A25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1196" w:rsidRDefault="008C1196" w:rsidP="00D40A25">
      <w:r>
        <w:separator/>
      </w:r>
    </w:p>
  </w:endnote>
  <w:endnote w:type="continuationSeparator" w:id="0">
    <w:p w:rsidR="008C1196" w:rsidRDefault="008C1196" w:rsidP="00D40A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华文中宋">
    <w:altName w:val="宋体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A25" w:rsidRDefault="00D40A25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C1196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D40A25" w:rsidRDefault="00D40A2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A25" w:rsidRDefault="00D40A25">
    <w:pPr>
      <w:pStyle w:val="a5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 w:rsidR="008C1196">
      <w:rPr>
        <w:rStyle w:val="ab"/>
      </w:rPr>
      <w:instrText xml:space="preserve">PAGE  </w:instrText>
    </w:r>
    <w:r>
      <w:rPr>
        <w:rStyle w:val="ab"/>
      </w:rPr>
      <w:fldChar w:fldCharType="separate"/>
    </w:r>
    <w:r w:rsidR="00101650">
      <w:rPr>
        <w:rStyle w:val="ab"/>
        <w:noProof/>
      </w:rPr>
      <w:t>1</w:t>
    </w:r>
    <w:r>
      <w:rPr>
        <w:rStyle w:val="ab"/>
      </w:rPr>
      <w:fldChar w:fldCharType="end"/>
    </w:r>
  </w:p>
  <w:p w:rsidR="00D40A25" w:rsidRDefault="00D40A25">
    <w:pPr>
      <w:pStyle w:val="a5"/>
      <w:jc w:val="center"/>
    </w:pPr>
  </w:p>
  <w:p w:rsidR="00D40A25" w:rsidRDefault="00D40A2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1196" w:rsidRDefault="008C1196" w:rsidP="00D40A25">
      <w:r>
        <w:separator/>
      </w:r>
    </w:p>
  </w:footnote>
  <w:footnote w:type="continuationSeparator" w:id="0">
    <w:p w:rsidR="008C1196" w:rsidRDefault="008C1196" w:rsidP="00D40A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0A25" w:rsidRDefault="00D40A25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A6457"/>
    <w:rsid w:val="00011C6F"/>
    <w:rsid w:val="000373D6"/>
    <w:rsid w:val="0004796C"/>
    <w:rsid w:val="00083EEE"/>
    <w:rsid w:val="00101650"/>
    <w:rsid w:val="0012006C"/>
    <w:rsid w:val="0012208E"/>
    <w:rsid w:val="00135256"/>
    <w:rsid w:val="00137CB3"/>
    <w:rsid w:val="0014161B"/>
    <w:rsid w:val="001A4E1F"/>
    <w:rsid w:val="001A57B9"/>
    <w:rsid w:val="001C3847"/>
    <w:rsid w:val="001F3031"/>
    <w:rsid w:val="001F56A4"/>
    <w:rsid w:val="00210A26"/>
    <w:rsid w:val="00212859"/>
    <w:rsid w:val="00223C9E"/>
    <w:rsid w:val="00257C8A"/>
    <w:rsid w:val="00264B9F"/>
    <w:rsid w:val="002A2532"/>
    <w:rsid w:val="002A2D76"/>
    <w:rsid w:val="002C7C64"/>
    <w:rsid w:val="002D243F"/>
    <w:rsid w:val="002F7D36"/>
    <w:rsid w:val="00365250"/>
    <w:rsid w:val="0036624C"/>
    <w:rsid w:val="00385849"/>
    <w:rsid w:val="003978FE"/>
    <w:rsid w:val="003B015C"/>
    <w:rsid w:val="00420DF1"/>
    <w:rsid w:val="004222EE"/>
    <w:rsid w:val="00462747"/>
    <w:rsid w:val="004C1823"/>
    <w:rsid w:val="0050167F"/>
    <w:rsid w:val="00514506"/>
    <w:rsid w:val="005162F1"/>
    <w:rsid w:val="00516E80"/>
    <w:rsid w:val="005269C7"/>
    <w:rsid w:val="00535153"/>
    <w:rsid w:val="00546602"/>
    <w:rsid w:val="00546DEE"/>
    <w:rsid w:val="0057141E"/>
    <w:rsid w:val="00575CFE"/>
    <w:rsid w:val="00583AFC"/>
    <w:rsid w:val="00592D09"/>
    <w:rsid w:val="006020B7"/>
    <w:rsid w:val="006122E6"/>
    <w:rsid w:val="00625FCE"/>
    <w:rsid w:val="00652607"/>
    <w:rsid w:val="00675D58"/>
    <w:rsid w:val="006F2E6D"/>
    <w:rsid w:val="0070188C"/>
    <w:rsid w:val="0070406B"/>
    <w:rsid w:val="007218B8"/>
    <w:rsid w:val="00755C6A"/>
    <w:rsid w:val="00785FDE"/>
    <w:rsid w:val="007A0351"/>
    <w:rsid w:val="007A14BC"/>
    <w:rsid w:val="007A7564"/>
    <w:rsid w:val="007B2DF0"/>
    <w:rsid w:val="007B7B70"/>
    <w:rsid w:val="007C1025"/>
    <w:rsid w:val="007C2943"/>
    <w:rsid w:val="007E6845"/>
    <w:rsid w:val="007F5F8A"/>
    <w:rsid w:val="00826CA1"/>
    <w:rsid w:val="00835B7F"/>
    <w:rsid w:val="00855E3A"/>
    <w:rsid w:val="00897D37"/>
    <w:rsid w:val="008C1196"/>
    <w:rsid w:val="008D7967"/>
    <w:rsid w:val="00921085"/>
    <w:rsid w:val="00922CB9"/>
    <w:rsid w:val="009350F7"/>
    <w:rsid w:val="009B526F"/>
    <w:rsid w:val="009C1AFD"/>
    <w:rsid w:val="009C7329"/>
    <w:rsid w:val="00A109D3"/>
    <w:rsid w:val="00A26421"/>
    <w:rsid w:val="00A4293B"/>
    <w:rsid w:val="00A83BD5"/>
    <w:rsid w:val="00A977DF"/>
    <w:rsid w:val="00AA6B9B"/>
    <w:rsid w:val="00AC1C1C"/>
    <w:rsid w:val="00AC79BD"/>
    <w:rsid w:val="00AE25E2"/>
    <w:rsid w:val="00AE556C"/>
    <w:rsid w:val="00AE6A23"/>
    <w:rsid w:val="00B06CA5"/>
    <w:rsid w:val="00B14E9A"/>
    <w:rsid w:val="00B41F61"/>
    <w:rsid w:val="00B55332"/>
    <w:rsid w:val="00B86E8C"/>
    <w:rsid w:val="00BE1A00"/>
    <w:rsid w:val="00BE48BD"/>
    <w:rsid w:val="00BE52C0"/>
    <w:rsid w:val="00C014CA"/>
    <w:rsid w:val="00C224E4"/>
    <w:rsid w:val="00C22CF0"/>
    <w:rsid w:val="00C37319"/>
    <w:rsid w:val="00C56C72"/>
    <w:rsid w:val="00CA6457"/>
    <w:rsid w:val="00CC6E4D"/>
    <w:rsid w:val="00D17F2E"/>
    <w:rsid w:val="00D40A25"/>
    <w:rsid w:val="00D46194"/>
    <w:rsid w:val="00D506B6"/>
    <w:rsid w:val="00D8687D"/>
    <w:rsid w:val="00DA4010"/>
    <w:rsid w:val="00DA602C"/>
    <w:rsid w:val="00DE62AE"/>
    <w:rsid w:val="00E01293"/>
    <w:rsid w:val="00E027D1"/>
    <w:rsid w:val="00E13064"/>
    <w:rsid w:val="00E23175"/>
    <w:rsid w:val="00E43E16"/>
    <w:rsid w:val="00E769FE"/>
    <w:rsid w:val="00E930FB"/>
    <w:rsid w:val="00EA2CBE"/>
    <w:rsid w:val="00EE6224"/>
    <w:rsid w:val="00F32FEE"/>
    <w:rsid w:val="00F50E09"/>
    <w:rsid w:val="00F53E69"/>
    <w:rsid w:val="00F71041"/>
    <w:rsid w:val="0465231D"/>
    <w:rsid w:val="0ED72759"/>
    <w:rsid w:val="0F6A6B1C"/>
    <w:rsid w:val="1EBA02D4"/>
    <w:rsid w:val="211A612A"/>
    <w:rsid w:val="298820D9"/>
    <w:rsid w:val="2CDE5E92"/>
    <w:rsid w:val="2F8A227C"/>
    <w:rsid w:val="37AB5386"/>
    <w:rsid w:val="47B17686"/>
    <w:rsid w:val="49EC67EB"/>
    <w:rsid w:val="4ED40108"/>
    <w:rsid w:val="4F9D2EEC"/>
    <w:rsid w:val="7F265E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semiHidden="0" w:unhideWhenUsed="0" w:qFormat="1"/>
    <w:lsdException w:name="footer" w:semiHidden="0" w:unhideWhenUsed="0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semiHidden="0" w:unhideWhenUsed="0" w:qFormat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uiPriority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unhideWhenUsed="0" w:qFormat="1"/>
    <w:lsdException w:name="Plain Text" w:locked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unhideWhenUsed="0" w:qFormat="1"/>
    <w:lsdException w:name="Table Grid" w:locked="1" w:semiHidden="0" w:uiPriority="59" w:unhideWhenUsed="0"/>
    <w:lsdException w:name="Table Theme" w:locked="1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A25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D40A25"/>
    <w:pPr>
      <w:keepNext/>
      <w:widowControl/>
      <w:spacing w:before="240" w:after="60"/>
      <w:jc w:val="left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D40A25"/>
    <w:pPr>
      <w:keepNext/>
      <w:widowControl/>
      <w:spacing w:before="240" w:after="60"/>
      <w:jc w:val="left"/>
      <w:outlineLvl w:val="1"/>
    </w:pPr>
    <w:rPr>
      <w:rFonts w:ascii="Cambria" w:hAnsi="Cambria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D40A25"/>
    <w:pPr>
      <w:keepNext/>
      <w:widowControl/>
      <w:spacing w:before="240" w:after="60"/>
      <w:jc w:val="left"/>
      <w:outlineLvl w:val="2"/>
    </w:pPr>
    <w:rPr>
      <w:rFonts w:ascii="Cambria" w:hAnsi="Cambria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9"/>
    <w:qFormat/>
    <w:rsid w:val="00D40A25"/>
    <w:pPr>
      <w:keepNext/>
      <w:widowControl/>
      <w:spacing w:before="240" w:after="60"/>
      <w:jc w:val="left"/>
      <w:outlineLvl w:val="3"/>
    </w:pPr>
    <w:rPr>
      <w:rFonts w:ascii="Calibri" w:hAnsi="Calibr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D40A25"/>
    <w:pPr>
      <w:widowControl/>
      <w:spacing w:before="240" w:after="60"/>
      <w:jc w:val="left"/>
      <w:outlineLvl w:val="4"/>
    </w:pPr>
    <w:rPr>
      <w:rFonts w:ascii="Calibri" w:hAnsi="Calibr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D40A25"/>
    <w:pPr>
      <w:widowControl/>
      <w:spacing w:before="240" w:after="60"/>
      <w:jc w:val="left"/>
      <w:outlineLvl w:val="5"/>
    </w:pPr>
    <w:rPr>
      <w:rFonts w:ascii="Calibri" w:hAnsi="Calibr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9"/>
    <w:qFormat/>
    <w:rsid w:val="00D40A25"/>
    <w:pPr>
      <w:widowControl/>
      <w:spacing w:before="240" w:after="60"/>
      <w:jc w:val="left"/>
      <w:outlineLvl w:val="6"/>
    </w:pPr>
    <w:rPr>
      <w:rFonts w:ascii="Calibri" w:hAnsi="Calibri"/>
      <w:kern w:val="0"/>
      <w:sz w:val="24"/>
    </w:rPr>
  </w:style>
  <w:style w:type="paragraph" w:styleId="8">
    <w:name w:val="heading 8"/>
    <w:basedOn w:val="a"/>
    <w:next w:val="a"/>
    <w:link w:val="8Char"/>
    <w:uiPriority w:val="99"/>
    <w:qFormat/>
    <w:rsid w:val="00D40A25"/>
    <w:pPr>
      <w:widowControl/>
      <w:spacing w:before="240" w:after="60"/>
      <w:jc w:val="left"/>
      <w:outlineLvl w:val="7"/>
    </w:pPr>
    <w:rPr>
      <w:rFonts w:ascii="Calibri" w:hAnsi="Calibr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9"/>
    <w:qFormat/>
    <w:rsid w:val="00D40A25"/>
    <w:pPr>
      <w:widowControl/>
      <w:spacing w:before="240" w:after="60"/>
      <w:jc w:val="left"/>
      <w:outlineLvl w:val="8"/>
    </w:pPr>
    <w:rPr>
      <w:rFonts w:ascii="Cambria" w:hAnsi="Cambria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rsid w:val="00D40A25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qFormat/>
    <w:rsid w:val="00D40A25"/>
    <w:rPr>
      <w:sz w:val="18"/>
      <w:szCs w:val="18"/>
    </w:rPr>
  </w:style>
  <w:style w:type="paragraph" w:styleId="a5">
    <w:name w:val="footer"/>
    <w:basedOn w:val="a"/>
    <w:link w:val="Char1"/>
    <w:uiPriority w:val="99"/>
    <w:rsid w:val="00D40A25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qFormat/>
    <w:rsid w:val="00D40A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99"/>
    <w:qFormat/>
    <w:rsid w:val="00D40A25"/>
    <w:pPr>
      <w:widowControl/>
      <w:spacing w:after="60"/>
      <w:jc w:val="center"/>
      <w:outlineLvl w:val="1"/>
    </w:pPr>
    <w:rPr>
      <w:rFonts w:ascii="Cambria" w:hAnsi="Cambria"/>
      <w:kern w:val="0"/>
      <w:sz w:val="24"/>
    </w:rPr>
  </w:style>
  <w:style w:type="paragraph" w:styleId="a8">
    <w:name w:val="Normal (Web)"/>
    <w:basedOn w:val="a"/>
    <w:uiPriority w:val="99"/>
    <w:qFormat/>
    <w:rsid w:val="00D40A25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99"/>
    <w:qFormat/>
    <w:rsid w:val="00D40A25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aa">
    <w:name w:val="Strong"/>
    <w:basedOn w:val="a0"/>
    <w:uiPriority w:val="99"/>
    <w:qFormat/>
    <w:rsid w:val="00D40A25"/>
    <w:rPr>
      <w:rFonts w:cs="Times New Roman"/>
      <w:b/>
      <w:bCs/>
    </w:rPr>
  </w:style>
  <w:style w:type="character" w:styleId="ab">
    <w:name w:val="page number"/>
    <w:basedOn w:val="a0"/>
    <w:uiPriority w:val="99"/>
    <w:qFormat/>
    <w:locked/>
    <w:rsid w:val="00D40A25"/>
    <w:rPr>
      <w:rFonts w:cs="Times New Roman"/>
    </w:rPr>
  </w:style>
  <w:style w:type="character" w:styleId="ac">
    <w:name w:val="Emphasis"/>
    <w:basedOn w:val="a0"/>
    <w:uiPriority w:val="99"/>
    <w:qFormat/>
    <w:rsid w:val="00D40A25"/>
    <w:rPr>
      <w:rFonts w:ascii="Calibri" w:hAnsi="Calibri" w:cs="Times New Roman"/>
      <w:b/>
      <w:i/>
      <w:iCs/>
    </w:rPr>
  </w:style>
  <w:style w:type="character" w:customStyle="1" w:styleId="1Char">
    <w:name w:val="标题 1 Char"/>
    <w:basedOn w:val="a0"/>
    <w:link w:val="1"/>
    <w:uiPriority w:val="99"/>
    <w:qFormat/>
    <w:locked/>
    <w:rsid w:val="00D40A25"/>
    <w:rPr>
      <w:rFonts w:ascii="Cambria" w:eastAsia="宋体" w:hAnsi="Cambria" w:cs="Times New Roman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9"/>
    <w:semiHidden/>
    <w:qFormat/>
    <w:locked/>
    <w:rsid w:val="00D40A25"/>
    <w:rPr>
      <w:rFonts w:ascii="Cambria" w:eastAsia="宋体" w:hAnsi="Cambria" w:cs="Times New Roman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9"/>
    <w:semiHidden/>
    <w:qFormat/>
    <w:locked/>
    <w:rsid w:val="00D40A25"/>
    <w:rPr>
      <w:rFonts w:ascii="Cambria" w:eastAsia="宋体" w:hAnsi="Cambria" w:cs="Times New Roman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9"/>
    <w:semiHidden/>
    <w:qFormat/>
    <w:locked/>
    <w:rsid w:val="00D40A25"/>
    <w:rPr>
      <w:rFonts w:cs="Times New Roman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9"/>
    <w:semiHidden/>
    <w:qFormat/>
    <w:locked/>
    <w:rsid w:val="00D40A25"/>
    <w:rPr>
      <w:rFonts w:cs="Times New Roman"/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9"/>
    <w:semiHidden/>
    <w:qFormat/>
    <w:locked/>
    <w:rsid w:val="00D40A25"/>
    <w:rPr>
      <w:rFonts w:cs="Times New Roman"/>
      <w:b/>
      <w:bCs/>
    </w:rPr>
  </w:style>
  <w:style w:type="character" w:customStyle="1" w:styleId="7Char">
    <w:name w:val="标题 7 Char"/>
    <w:basedOn w:val="a0"/>
    <w:link w:val="7"/>
    <w:uiPriority w:val="99"/>
    <w:semiHidden/>
    <w:qFormat/>
    <w:locked/>
    <w:rsid w:val="00D40A25"/>
    <w:rPr>
      <w:rFonts w:cs="Times New Roman"/>
      <w:sz w:val="24"/>
      <w:szCs w:val="24"/>
    </w:rPr>
  </w:style>
  <w:style w:type="character" w:customStyle="1" w:styleId="8Char">
    <w:name w:val="标题 8 Char"/>
    <w:basedOn w:val="a0"/>
    <w:link w:val="8"/>
    <w:uiPriority w:val="99"/>
    <w:semiHidden/>
    <w:qFormat/>
    <w:locked/>
    <w:rsid w:val="00D40A25"/>
    <w:rPr>
      <w:rFonts w:cs="Times New Roman"/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9"/>
    <w:semiHidden/>
    <w:qFormat/>
    <w:locked/>
    <w:rsid w:val="00D40A25"/>
    <w:rPr>
      <w:rFonts w:ascii="Cambria" w:eastAsia="宋体" w:hAnsi="Cambria" w:cs="Times New Roman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sid w:val="00D40A25"/>
    <w:rPr>
      <w:rFonts w:ascii="宋体" w:eastAsia="宋体" w:hAnsi="Times New Roman" w:cs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locked/>
    <w:rsid w:val="00D40A2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locked/>
    <w:rsid w:val="00D40A25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2">
    <w:name w:val="页眉 Char"/>
    <w:basedOn w:val="a0"/>
    <w:link w:val="a6"/>
    <w:uiPriority w:val="99"/>
    <w:locked/>
    <w:rsid w:val="00D40A25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3">
    <w:name w:val="副标题 Char"/>
    <w:basedOn w:val="a0"/>
    <w:link w:val="a7"/>
    <w:uiPriority w:val="99"/>
    <w:locked/>
    <w:rsid w:val="00D40A25"/>
    <w:rPr>
      <w:rFonts w:ascii="Cambria" w:eastAsia="宋体" w:hAnsi="Cambria" w:cs="Times New Roman"/>
      <w:sz w:val="24"/>
      <w:szCs w:val="24"/>
    </w:rPr>
  </w:style>
  <w:style w:type="character" w:customStyle="1" w:styleId="Char4">
    <w:name w:val="标题 Char"/>
    <w:basedOn w:val="a0"/>
    <w:link w:val="a9"/>
    <w:uiPriority w:val="99"/>
    <w:qFormat/>
    <w:locked/>
    <w:rsid w:val="00D40A25"/>
    <w:rPr>
      <w:rFonts w:ascii="Cambria" w:eastAsia="宋体" w:hAnsi="Cambria" w:cs="Times New Roman"/>
      <w:b/>
      <w:bCs/>
      <w:kern w:val="28"/>
      <w:sz w:val="32"/>
      <w:szCs w:val="32"/>
    </w:rPr>
  </w:style>
  <w:style w:type="paragraph" w:styleId="ad">
    <w:name w:val="No Spacing"/>
    <w:basedOn w:val="a"/>
    <w:uiPriority w:val="99"/>
    <w:qFormat/>
    <w:rsid w:val="00D40A25"/>
    <w:pPr>
      <w:widowControl/>
      <w:jc w:val="left"/>
    </w:pPr>
    <w:rPr>
      <w:rFonts w:ascii="Calibri" w:hAnsi="Calibri"/>
      <w:kern w:val="0"/>
      <w:sz w:val="24"/>
      <w:szCs w:val="32"/>
      <w:lang w:eastAsia="en-US"/>
    </w:rPr>
  </w:style>
  <w:style w:type="paragraph" w:styleId="ae">
    <w:name w:val="List Paragraph"/>
    <w:basedOn w:val="a"/>
    <w:uiPriority w:val="99"/>
    <w:qFormat/>
    <w:rsid w:val="00D40A25"/>
    <w:pPr>
      <w:widowControl/>
      <w:ind w:left="720"/>
      <w:contextualSpacing/>
      <w:jc w:val="left"/>
    </w:pPr>
    <w:rPr>
      <w:rFonts w:ascii="Calibri" w:hAnsi="Calibri"/>
      <w:kern w:val="0"/>
      <w:sz w:val="24"/>
      <w:lang w:eastAsia="en-US"/>
    </w:rPr>
  </w:style>
  <w:style w:type="paragraph" w:styleId="af">
    <w:name w:val="Quote"/>
    <w:basedOn w:val="a"/>
    <w:next w:val="a"/>
    <w:link w:val="Char5"/>
    <w:uiPriority w:val="99"/>
    <w:qFormat/>
    <w:rsid w:val="00D40A25"/>
    <w:pPr>
      <w:widowControl/>
      <w:jc w:val="left"/>
    </w:pPr>
    <w:rPr>
      <w:rFonts w:ascii="Calibri" w:hAnsi="Calibri"/>
      <w:i/>
      <w:kern w:val="0"/>
      <w:sz w:val="24"/>
    </w:rPr>
  </w:style>
  <w:style w:type="character" w:customStyle="1" w:styleId="Char5">
    <w:name w:val="引用 Char"/>
    <w:basedOn w:val="a0"/>
    <w:link w:val="af"/>
    <w:uiPriority w:val="99"/>
    <w:qFormat/>
    <w:locked/>
    <w:rsid w:val="00D40A25"/>
    <w:rPr>
      <w:rFonts w:cs="Times New Roman"/>
      <w:i/>
      <w:sz w:val="24"/>
      <w:szCs w:val="24"/>
    </w:rPr>
  </w:style>
  <w:style w:type="paragraph" w:styleId="af0">
    <w:name w:val="Intense Quote"/>
    <w:basedOn w:val="a"/>
    <w:next w:val="a"/>
    <w:link w:val="Char6"/>
    <w:uiPriority w:val="99"/>
    <w:qFormat/>
    <w:rsid w:val="00D40A25"/>
    <w:pPr>
      <w:widowControl/>
      <w:ind w:left="720" w:right="720"/>
      <w:jc w:val="left"/>
    </w:pPr>
    <w:rPr>
      <w:rFonts w:ascii="Calibri" w:hAnsi="Calibr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0"/>
    <w:uiPriority w:val="99"/>
    <w:qFormat/>
    <w:locked/>
    <w:rsid w:val="00D40A25"/>
    <w:rPr>
      <w:rFonts w:cs="Times New Roman"/>
      <w:b/>
      <w:i/>
      <w:sz w:val="24"/>
    </w:rPr>
  </w:style>
  <w:style w:type="character" w:customStyle="1" w:styleId="SubtleEmphasis1">
    <w:name w:val="Subtle Emphasis1"/>
    <w:uiPriority w:val="99"/>
    <w:qFormat/>
    <w:rsid w:val="00D40A25"/>
    <w:rPr>
      <w:i/>
      <w:color w:val="5A5A5A"/>
    </w:rPr>
  </w:style>
  <w:style w:type="character" w:customStyle="1" w:styleId="IntenseEmphasis1">
    <w:name w:val="Intense Emphasis1"/>
    <w:basedOn w:val="a0"/>
    <w:uiPriority w:val="99"/>
    <w:qFormat/>
    <w:rsid w:val="00D40A25"/>
    <w:rPr>
      <w:rFonts w:cs="Times New Roman"/>
      <w:b/>
      <w:i/>
      <w:sz w:val="24"/>
      <w:szCs w:val="24"/>
      <w:u w:val="single"/>
    </w:rPr>
  </w:style>
  <w:style w:type="character" w:customStyle="1" w:styleId="SubtleReference1">
    <w:name w:val="Subtle Reference1"/>
    <w:basedOn w:val="a0"/>
    <w:uiPriority w:val="99"/>
    <w:qFormat/>
    <w:rsid w:val="00D40A25"/>
    <w:rPr>
      <w:rFonts w:cs="Times New Roman"/>
      <w:sz w:val="24"/>
      <w:szCs w:val="24"/>
      <w:u w:val="single"/>
    </w:rPr>
  </w:style>
  <w:style w:type="character" w:customStyle="1" w:styleId="IntenseReference1">
    <w:name w:val="Intense Reference1"/>
    <w:basedOn w:val="a0"/>
    <w:uiPriority w:val="99"/>
    <w:rsid w:val="00D40A25"/>
    <w:rPr>
      <w:rFonts w:cs="Times New Roman"/>
      <w:b/>
      <w:sz w:val="24"/>
      <w:u w:val="single"/>
    </w:rPr>
  </w:style>
  <w:style w:type="character" w:customStyle="1" w:styleId="BookTitle1">
    <w:name w:val="Book Title1"/>
    <w:basedOn w:val="a0"/>
    <w:uiPriority w:val="99"/>
    <w:qFormat/>
    <w:rsid w:val="00D40A25"/>
    <w:rPr>
      <w:rFonts w:ascii="Cambria" w:eastAsia="宋体" w:hAnsi="Cambria" w:cs="Times New Roman"/>
      <w:b/>
      <w:i/>
      <w:sz w:val="24"/>
      <w:szCs w:val="24"/>
    </w:rPr>
  </w:style>
  <w:style w:type="paragraph" w:customStyle="1" w:styleId="TOCHeading1">
    <w:name w:val="TOC Heading1"/>
    <w:basedOn w:val="1"/>
    <w:next w:val="a"/>
    <w:uiPriority w:val="99"/>
    <w:semiHidden/>
    <w:qFormat/>
    <w:rsid w:val="00D40A25"/>
    <w:pPr>
      <w:outlineLvl w:val="9"/>
    </w:pPr>
    <w:rPr>
      <w:lang w:eastAsia="en-US"/>
    </w:rPr>
  </w:style>
  <w:style w:type="paragraph" w:customStyle="1" w:styleId="Af1">
    <w:name w:val="正文 A"/>
    <w:uiPriority w:val="99"/>
    <w:rsid w:val="00D40A25"/>
    <w:pPr>
      <w:widowControl w:val="0"/>
      <w:jc w:val="both"/>
    </w:pPr>
    <w:rPr>
      <w:rFonts w:ascii="Arial Unicode MS" w:hAnsi="Arial Unicode MS" w:cs="Arial Unicode MS"/>
      <w:color w:val="000000"/>
      <w:kern w:val="2"/>
      <w:sz w:val="21"/>
      <w:szCs w:val="21"/>
      <w:u w:color="000000"/>
    </w:rPr>
  </w:style>
  <w:style w:type="paragraph" w:customStyle="1" w:styleId="p0">
    <w:name w:val="p0"/>
    <w:basedOn w:val="a"/>
    <w:uiPriority w:val="99"/>
    <w:qFormat/>
    <w:rsid w:val="00D40A25"/>
    <w:pPr>
      <w:widowControl/>
    </w:pPr>
    <w:rPr>
      <w:rFonts w:ascii="Calibri" w:hAnsi="Calibri"/>
      <w:kern w:val="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285</Words>
  <Characters>1628</Characters>
  <Application>Microsoft Office Word</Application>
  <DocSecurity>0</DocSecurity>
  <Lines>13</Lines>
  <Paragraphs>3</Paragraphs>
  <ScaleCrop>false</ScaleCrop>
  <Company>微软中国</Company>
  <LinksUpToDate>false</LinksUpToDate>
  <CharactersWithSpaces>1910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新疆财政支出绩效自评报告</dc:title>
  <dc:creator>赵 恺（预算处）</dc:creator>
  <cp:lastModifiedBy>USER</cp:lastModifiedBy>
  <cp:revision>5</cp:revision>
  <cp:lastPrinted>2018-12-17T10:15:00Z</cp:lastPrinted>
  <dcterms:created xsi:type="dcterms:W3CDTF">2019-01-29T16:49:00Z</dcterms:created>
  <dcterms:modified xsi:type="dcterms:W3CDTF">2019-09-19T02:27:00Z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